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自治区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地方金融监管局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“谁执法谁普法”四个清单分解表</w:t>
      </w:r>
    </w:p>
    <w:tbl>
      <w:tblPr>
        <w:tblStyle w:val="6"/>
        <w:tblpPr w:leftFromText="180" w:rightFromText="180" w:vertAnchor="text" w:tblpX="-204" w:tblpY="338"/>
        <w:tblOverlap w:val="never"/>
        <w:tblW w:w="15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32"/>
        <w:gridCol w:w="2261"/>
        <w:gridCol w:w="3525"/>
        <w:gridCol w:w="4312"/>
        <w:gridCol w:w="156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  <w:t>项目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  <w:t>内容清单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  <w:t>措施清单</w:t>
            </w:r>
          </w:p>
        </w:tc>
        <w:tc>
          <w:tcPr>
            <w:tcW w:w="43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  <w:t>标准清单</w:t>
            </w:r>
          </w:p>
        </w:tc>
        <w:tc>
          <w:tcPr>
            <w:tcW w:w="28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tblHeader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eastAsia="zh-CN"/>
              </w:rPr>
              <w:t>普法责任主体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习近平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法治思想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习近平法治思想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将习近平法治思想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作为委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党组理论学习中心组、支部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“三会一课”、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干部理论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重要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内容，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采取多种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形式，深入开展习近平法治思想学习活动。</w:t>
            </w:r>
          </w:p>
        </w:tc>
        <w:tc>
          <w:tcPr>
            <w:tcW w:w="43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将学习宣传习近平法治思想纳入普法工作全局，与业务工作同部署、同检查、同落实。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每年组织党员干部至少开展1次习近平法治思想专题学习或研讨培训。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三是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通过广泛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深入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的学习宣传阐释工作，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引导广大党员、干部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深刻认识习近平法治思想重大意义，吃透基本精神、把握核心要义、明确工作要求，增强“四个意识”、坚定“四个自信”、做到“两个维护”。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机关党委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（人事处）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创新方式方法，通过举办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专题讲座，普及《习近平法治思想学习纲要》《习近平法治思想学习问答》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，运用“学习强国”、干部教育培训网络学院等平台，组织开展多形式、分层次的学习培训。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办公室牵头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充分发挥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门户网站和微信公众号普法阵地作用，第一时间传达学习习近平总书记关于法治建设的新论述、新指示。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宪法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《宪法》及《国旗法》《国歌法》《国徽法》等相关法律法规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结合“12.4”国家宪法日，开展“宪法宣传周”活动，广泛开展宪法学习宣传教育。</w:t>
            </w:r>
          </w:p>
        </w:tc>
        <w:tc>
          <w:tcPr>
            <w:tcW w:w="43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推动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党员领导干部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带头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eastAsia="zh-CN"/>
              </w:rPr>
              <w:t>尊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崇宪法、学习宪法、遵守宪法、维护宪法、运用宪法，提升运用法治思维和法治方式解决问题的能力。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大力弘扬宪法精神，增强党员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领导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干部维护宪法权威，履行宪法使命的自觉性和坚定性。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办公室牵头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国家工作人员依照法律规定开展宪法宣誓活动。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充分发挥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门户网站和微信公众号普法阵地作用，加强《国旗法》《国歌法》《国徽法》等宪法相关法的学习宣传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2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《民法典》《行政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许可法》《行政处罚法》《行政复议法》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《公务员法》《保密法》等法律法规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落实党政主要负责人履行推进法治建设第一责任人职责规定，全面实行领导干部年终述法制度。</w:t>
            </w:r>
          </w:p>
        </w:tc>
        <w:tc>
          <w:tcPr>
            <w:tcW w:w="43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党政主要负责人在年终述职述廉的同时进行述法。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党组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中心组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、干部日常学法制度健全，有学习计划，有明确学习任务，并保证学习时间和效果。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三是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积极利用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法制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宣传周等载体开展法治宣传活动，每年不少于1次。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四是组织干部职工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参加现场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网上旁听庭审每年至少1次。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五是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每年至少开展1次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开放日”活动。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六是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法治文化阵地建设成效显著，法治文化氛围浓厚。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七是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每年开展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次干部学法用法考试，参学率、通过率达98%以上。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机关党委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（人事处）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法制宣传周、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保密宣传月等重要时间节点开展普法学习宣传。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开展“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开放日”活动，面向社会公众展示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发展改革部门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良好形象。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办公室牵头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大力开展法治文化建设，运用各类媒体、平台、普法宣传阵地普及法律知识，传播法治信仰。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加强对干部学法用法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普法宣传工作考核，作为评先选优、选拔任用干部重要依据。</w:t>
            </w:r>
          </w:p>
        </w:tc>
        <w:tc>
          <w:tcPr>
            <w:tcW w:w="43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机关党委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（人事处）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5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党内法规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中国共产党章程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vertAlign w:val="baseli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《中国共产党党内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监督条例》《中国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共产党支部工作条例（试行）》《中国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共产党党员教育管理工作条例》《中国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共产党纪律处分条例》《中国共产党问责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条例》《中国共产党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宣传工作条例》《中国共产党重大事项请示报告条例》《中国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共产党党员权利保障条例》《中国共产党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廉洁自律准则》《关于新形势下党内政治生活的若干准则》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《党政领导干部选拔任用工作条例》《公务员职务与职级并行规定》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《中国共产党机构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编制工作条例》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等党内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法规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一是把重要党内法规列为党组理论学习中心组和党支部 “三会一课”重要学习内容。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把党内法规学习与“法律进机关”结合，组织开展互动性强的主题宣传活动。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三是持续开展“以案释法”反腐倡廉典型案例宣传活动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，发挥正面典型倡导和反面案例警示作用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落实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党内法规学习宣传责任制，注重党内法规宣传同国家法律宣传的衔接协调。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二是强化党内法规制度贯彻落实，强化执规意识，压实执规责任，提高执规能力，以高质量党内法规建设促进管党治党效能提升。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三是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机关党委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（人事处）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法治建设纲领性文件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《法治宁夏建设规划（2021—2025年）》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《宁夏回族自治区法治政府建设实施方案（2021-2025年）》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《宁夏回族自治区法治社会建设实施方案（2021—2025年）》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一是充分发挥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门户网站和微信公众号普法阵地作用，加强对自治区党委、政府关于全面依法治区、推进依法行政的重大决策部署的学习宣传。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二是创新方式方法，通过举办专题讲座，运用“学习强国”、干部教育培训网络学院等平台，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组织开展多形式、分层次的学习培训。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将学习宣传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法治建设纲领性文件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纳入普法工作全局，与业务工作同部署、同检查、同落实。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深刻认识法治宁夏、法治政府、法治社会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建设重大意义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，增强“四个意识”、坚定“四个自信”、做到“两个维护”。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《地方金融监管7+4行业政策》（小额贷款公司部分）《金融企业呆账核销管理办法(2017年版)》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一是梳理宣传本处室执行的法律法规规章及行政规范性文件。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二是充分结合业务职能在贯彻执行法律法规过程中开展普法工作。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三是充分利用行政规范性文件制定、出台全过程，通过充分听取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金融组织、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、行业协会等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广泛开展普法释法工作。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四是通过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现场调研等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开展普法宣传，解读法律问题，回应社会关切。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有关业务培训。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六是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业务工作开展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“法律八进”活动，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形式多样地进行法治宣传教育、政策解读工作。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一是将普法工作纳入本处室工作全局，与业务工作同部署、同检查、同落实。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二是业务培训工作中要加强对相关法律法规的培训学习。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三是结合处室业务职能特点和普法对象的法律需求，积极开展法治宣传活动，每年组织开展法治宣传活动不少于1次。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四是学法、普法活动有记录、有资料，并及时报送有关信息。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五是“谁执法、谁普法”“谁服务、谁普法”的责任得到落实，依法办事能力明显增强。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监管一处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各市县（区）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金融管理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各金融组织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企业和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《中华人民共和国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民法典》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（融资担保等部分）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《融资担保公司监督管理条例》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《地方金融监管7+4行业政策》（融资担保、典当等部分）《金融企业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呆账核销管理办法(2017年版)》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一是梳理宣传本处室执行的法律法规规章及行政规范性文件。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二是充分结合业务职能在贯彻执行法律法规过程中开展普法工作。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三是充分利用行政规范性文件制定、出台全过程，通过充分听取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金融组织、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、行业协会等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广泛开展普法释法工作。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四是通过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现场调研等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开展普法宣传，解读法律问题，回应社会关切。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有关业务培训。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六是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业务工作开展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“法律八进”活动，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形式多样地进行法治宣传教育、政策解读工作。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一是将普法工作纳入本处室工作全局，与业务工作同部署、同检查、同落实。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二是业务培训工作中要加强对相关法律法规的培训学习。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三是结合处室业务职能特点和普法对象的法律需求，积极开展法治宣传活动，每年组织开展法治宣传活动不少于1次。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四是学法、普法活动有记录、有资料，并及时报送有关信息。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五是“谁执法、谁普法”“谁服务、谁普法”的责任得到落实，依法办事能力明显增强。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监管二处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各市县（区）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金融管理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0" w:firstLineChars="0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各金融组织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企业和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《地方金融监管7+4行业政策》（区域性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股权等部分）《金融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企业呆账核销管理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办法(2017年版)》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一是梳理宣传本处室执行的法律法规规章及行政规范性文件。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二是充分结合业务职能在贯彻执行法律法规过程中开展普法工作。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三是充分利用行政规范性文件制定、出台全过程，通过充分听取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金融组织、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、行业协会等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广泛开展普法释法工作。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四是通过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现场调研等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开展普法宣传，解读法律问题，回应社会关切。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有关业务培训。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六是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业务工作开展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“法律八进”活动，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形式多样地进行法治宣传教育、政策解读工作。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一是将普法工作纳入本处室工作全局，与业务工作同部署、同检查、同落实。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二是业务培训工作中要加强对相关法律法规的培训学习。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三是结合处室业务职能特点和普法对象的法律需求，积极开展法治宣传活动，每年组织开展法治宣传活动不少于1次。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四是学法、普法活动有记录、有资料，并及时报送有关信息。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五是“谁执法、谁普法”“谁服务、谁普法”的责任得到落实，依法办事能力明显增强。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监管三处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各市县（区）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  <w:t>金融管理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0" w:firstLineChars="0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各金融组织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企业和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国务院关于处置非法集资的政策法规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一是梳理宣传本处室执行的法律法规规章及行政规范性文件。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二是充分结合业务职能在贯彻执行法律法规过程中开展普法工作。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三是充分利用行政规范性文件制定、出台全过程，通过充分听取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金融机构（组织）、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、行业协会等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广泛开展普法释法工作。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四是通过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现场调研等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开展普法宣传，解读法律问题，回应社会关切。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有关业务培训。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六是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业务工作开展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“法律八进”活动，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形式多样地进行法治宣传教育、政策解读工作。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一是将普法工作纳入本处室工作全局，与业务工作同部署、同检查、同落实。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二是业务培训工作中要加强对相关法律法规的培训学习。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三是结合处室业务职能特点和普法对象的法律需求，积极开展法治宣传活动，每年组织开展法治宣传活动不少于1次。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四是学法、普法活动有记录、有资料，并及时报送有关信息。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五是“谁执法、谁普法”“谁服务、谁普法”的责任得到落实，依法办事能力明显增强。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金融稳定处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各市县（区）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金融管理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各金融机构（组织）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《中华人民共和国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商业银行法》《中华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人民共和国保险法》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《中华人民共和国乡村振兴促进法》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一是梳理宣传本处室执行的法律法规规章及行政规范性文件。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二是充分结合业务职能在贯彻执行法律法规过程中开展普法工作。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三是充分利用行政规范性文件制定、出台全过程，通过充分听取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金融机构、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、行业协会等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广泛开展普法释法工作。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四是通过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现场调研等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开展普法宣传，解读法律问题，回应社会关切。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有关业务培训。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六是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业务工作开展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“法律八进”活动，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形式多样地进行法治宣传教育、政策解读工作。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一是将普法工作纳入本处室工作全局，与业务工作同部署、同检查、同落实。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二是业务培训工作中要加强对相关法律法规的培训学习。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三是结合处室业务职能特点和普法对象的法律需求，积极开展法治宣传活动，每年组织开展法治宣传活动不少于1次。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四是学法、普法活动有记录、有资料，并及时报送有关信息。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五是“谁执法、谁普法”“谁服务、谁普法”的责任得到落实，依法办事能力明显增强。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服务一处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各市县（区）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金融管理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各银行保险业金融机构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《中华人民共和国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证券法》《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中华人民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共和国期货和衍生品法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一是梳理宣传本处室执行的法律法规规章及行政规范性文件。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二是充分结合业务职能在贯彻执行法律法规过程中开展普法工作。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三是充分利用行政规范性文件制定、出台全过程，通过充分听取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金融机构、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、行业协会等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广泛开展普法释法工作。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四是通过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现场调研等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开展普法宣传，解读法律问题，回应社会关切。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业务工作开展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“法律八进”活动，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形式多样地进行法治宣传教育、政策解读工作。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一是将普法工作纳入本处室工作全局，与业务工作同部署、同检查、同落实。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二是业务培训工作中要加强对相关法律法规的培训学习。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三是结合处室业务职能特点和普法对象的法律需求，积极开展法治宣传活动，每年组织开展法治宣传活动不少于1次。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四是学法、普法活动有记录、有资料，并及时报送有关信息。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五是“谁执法、谁普法”“谁服务、谁普法”的责任得到落实，依法办事能力明显增强。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服务二处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各市县（区）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金融管理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各证券业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金融机构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法治建设纲领性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文件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《宁夏回族自治区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金融支持地方经济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社会发展“十四五”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规划》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一是充分结合业务职能在贯彻执行法律法规，通过多种形式广泛开展“十四五”《纲要》宣传。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是规范化、制度化推进“十四五”规划《纲要》顺利实施。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一是将宣传法治建设纲领性文件纳入处室重点工作，与业务工作同部署、同安排、同落实，强化对《纲要》的培训学习和推进落实。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二是通过制作《纲要》图解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，开展专题讲座等形式，加大《纲要》的宣传力度，推动形成自觉参与和监督规划实施的良好氛围。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金融研究中心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各处室配合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各市县（区）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金融管理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各金融机构（组织）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企业和社会公众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</w:trPr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其他与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发展改革工作密切相关的法律法规规章规范性文件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一是梳理宣传本处室执行的法律法规规章及行政规范性文件。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二是充分结合业务职能在贯彻执行法律法规过程中开展普法工作。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三是充分利用行政规范性文件制定、出台全过程，通过充分听取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金融机构（组织）、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、行业协会等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意见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广泛开展普法释法工作。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四是通过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现场调研等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开展普法宣传，解读法律问题，回应社会关切。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五是举办有关业务培训班。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六是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结合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业务工作开展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</w:rPr>
              <w:t>“法律八进”活动，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  <w:t>形式多样地进行法治宣传教育、政策解读工作。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一是将普法工作纳入本单位（处室）工作全局，与业务工作同部署、同检查、同落实。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二是业务培训工作中要加强对相关法律法规的培训学习。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三是结合处室业务职能特点和普法对象的法律需求，积极开展法治宣传活动。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四是学法、普法活动有记录、有资料，并及时报送有关信息。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五是“谁执法、谁普法”“谁服务、谁普法”的责任得到落实，依法办事能力明显增强。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各处室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各市县（区）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金融管理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各金融机构（组织）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企业和社会公众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1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D21B6"/>
    <w:rsid w:val="04DD21B6"/>
    <w:rsid w:val="0A245017"/>
    <w:rsid w:val="0DD71E25"/>
    <w:rsid w:val="1EAF5D21"/>
    <w:rsid w:val="23D56234"/>
    <w:rsid w:val="2FE7ADEC"/>
    <w:rsid w:val="2FEFC5A6"/>
    <w:rsid w:val="31664187"/>
    <w:rsid w:val="33214207"/>
    <w:rsid w:val="423A37A9"/>
    <w:rsid w:val="59AFB83F"/>
    <w:rsid w:val="5A825853"/>
    <w:rsid w:val="64EE4C72"/>
    <w:rsid w:val="67EB47B0"/>
    <w:rsid w:val="6B7E3F14"/>
    <w:rsid w:val="6BADCF7E"/>
    <w:rsid w:val="6D7E4A47"/>
    <w:rsid w:val="6FDC874B"/>
    <w:rsid w:val="6FF660DC"/>
    <w:rsid w:val="79F704D4"/>
    <w:rsid w:val="7EFDCBA5"/>
    <w:rsid w:val="7F6F2683"/>
    <w:rsid w:val="7FF57171"/>
    <w:rsid w:val="7FFB7C92"/>
    <w:rsid w:val="7FFBAD2A"/>
    <w:rsid w:val="9FBFF1AA"/>
    <w:rsid w:val="ADB97023"/>
    <w:rsid w:val="B5AF132C"/>
    <w:rsid w:val="BFC753AD"/>
    <w:rsid w:val="CEBF67A4"/>
    <w:rsid w:val="CFCB0758"/>
    <w:rsid w:val="DADE0C00"/>
    <w:rsid w:val="DDEFF3E2"/>
    <w:rsid w:val="DEAF3ADE"/>
    <w:rsid w:val="E6EFE392"/>
    <w:rsid w:val="EB5BB9D7"/>
    <w:rsid w:val="EE365759"/>
    <w:rsid w:val="EF361001"/>
    <w:rsid w:val="FDBEE990"/>
    <w:rsid w:val="FFF7A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2022-04-22T14:26:00Z</dcterms:created>
  <dc:creator>Lohaskuat</dc:creator>
  <cp:lastModifiedBy>dwjrb03</cp:lastModifiedBy>
  <cp:lastPrinted>2022-04-22T19:01:00Z</cp:lastPrinted>
  <dcterms:modified xsi:type="dcterms:W3CDTF">2025-12-08T11:25:31Z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256F66FC12F14BDCA92D2A4AD473A71B</vt:lpwstr>
  </property>
</Properties>
</file>